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2AA827" w14:textId="612C03C2" w:rsidR="003204CB" w:rsidRPr="00DE79C3" w:rsidRDefault="00DE79C3" w:rsidP="003204CB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lang w:eastAsia="he-IL"/>
        </w:rPr>
      </w:pPr>
      <w:r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>מכרז פומבי</w:t>
      </w:r>
      <w:r w:rsidR="003204CB" w:rsidRPr="00DE79C3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 </w:t>
      </w:r>
      <w:r w:rsidR="003204CB" w:rsidRPr="00DE79C3">
        <w:rPr>
          <w:rFonts w:ascii="David" w:hAnsi="David" w:cs="David"/>
          <w:b/>
          <w:bCs/>
          <w:color w:val="080908"/>
          <w:sz w:val="40"/>
          <w:szCs w:val="40"/>
          <w:u w:val="single"/>
          <w:lang w:eastAsia="he-IL"/>
        </w:rPr>
        <w:t xml:space="preserve">10/24 </w:t>
      </w:r>
    </w:p>
    <w:p w14:paraId="0081DEBA" w14:textId="77777777" w:rsidR="003204CB" w:rsidRPr="003204CB" w:rsidRDefault="003204CB" w:rsidP="003204CB">
      <w:pPr>
        <w:spacing w:after="0" w:line="360" w:lineRule="atLeast"/>
        <w:rPr>
          <w:rFonts w:ascii="David" w:hAnsi="David" w:cs="David"/>
          <w:b/>
          <w:bCs/>
          <w:color w:val="080908"/>
          <w:sz w:val="28"/>
          <w:szCs w:val="28"/>
          <w:u w:val="single"/>
          <w:lang w:eastAsia="he-IL"/>
        </w:rPr>
      </w:pPr>
    </w:p>
    <w:p w14:paraId="114A311B" w14:textId="77777777" w:rsidR="003204CB" w:rsidRPr="003204CB" w:rsidRDefault="003204CB" w:rsidP="003204CB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</w:pP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 xml:space="preserve">עבור 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 xml:space="preserve">רכישת שירותי ניהול, תיאום , תכנון, פיקוח וסיוע בשיווק בפרויקטים של </w:t>
      </w: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 xml:space="preserve"> תשתיות ציבוריות ב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>משרד הכלכלה והתעשי</w:t>
      </w: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>י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>ה</w:t>
      </w:r>
    </w:p>
    <w:p w14:paraId="664AA0BD" w14:textId="77777777" w:rsidR="003204CB" w:rsidRPr="003204CB" w:rsidRDefault="003204CB" w:rsidP="003204CB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lang w:eastAsia="he-IL"/>
        </w:rPr>
      </w:pPr>
    </w:p>
    <w:p w14:paraId="58056663" w14:textId="77777777" w:rsidR="003204CB" w:rsidRPr="003204CB" w:rsidRDefault="003204CB" w:rsidP="003204CB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lang w:eastAsia="he-IL"/>
        </w:rPr>
      </w:pPr>
    </w:p>
    <w:p w14:paraId="6235BF87" w14:textId="77777777" w:rsidR="003204CB" w:rsidRPr="003204CB" w:rsidRDefault="003204CB" w:rsidP="003204CB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</w:p>
    <w:p w14:paraId="7CEE1F27" w14:textId="19D16865" w:rsidR="00B06184" w:rsidRPr="003204CB" w:rsidRDefault="003204CB" w:rsidP="003204CB">
      <w:pPr>
        <w:spacing w:line="360" w:lineRule="atLeast"/>
        <w:jc w:val="center"/>
        <w:rPr>
          <w:rFonts w:ascii="David" w:hAnsi="David" w:cs="David"/>
          <w:b/>
          <w:bCs/>
          <w:noProof/>
          <w:color w:val="080908"/>
          <w:sz w:val="40"/>
          <w:szCs w:val="40"/>
          <w:u w:val="single"/>
          <w:rtl/>
          <w:lang w:eastAsia="he-IL"/>
        </w:rPr>
      </w:pPr>
      <w:r w:rsidRPr="003204CB">
        <w:rPr>
          <w:rFonts w:ascii="David" w:hAnsi="David" w:cs="David" w:hint="cs"/>
          <w:b/>
          <w:bCs/>
          <w:noProof/>
          <w:color w:val="080908"/>
          <w:sz w:val="40"/>
          <w:szCs w:val="40"/>
          <w:u w:val="single"/>
          <w:rtl/>
          <w:lang w:eastAsia="he-IL"/>
        </w:rPr>
        <w:t>הבהרה</w:t>
      </w:r>
    </w:p>
    <w:p w14:paraId="119EB194" w14:textId="3A625746" w:rsidR="003204CB" w:rsidRDefault="003204CB" w:rsidP="003204CB">
      <w:pPr>
        <w:spacing w:line="360" w:lineRule="atLeast"/>
        <w:jc w:val="center"/>
        <w:rPr>
          <w:rFonts w:ascii="David" w:hAnsi="David" w:cs="David"/>
          <w:b/>
          <w:bCs/>
          <w:noProof/>
          <w:color w:val="080908"/>
          <w:sz w:val="40"/>
          <w:szCs w:val="40"/>
          <w:u w:val="single"/>
          <w:rtl/>
          <w:lang w:eastAsia="he-IL"/>
        </w:rPr>
      </w:pPr>
    </w:p>
    <w:p w14:paraId="3843A35C" w14:textId="62F83DAA" w:rsidR="0002547E" w:rsidRDefault="0002547E" w:rsidP="0002547E">
      <w:pPr>
        <w:spacing w:line="360" w:lineRule="atLeast"/>
        <w:rPr>
          <w:rFonts w:ascii="David" w:eastAsia="Arial" w:hAnsi="David" w:cs="David"/>
          <w:color w:val="080908"/>
          <w:sz w:val="28"/>
          <w:szCs w:val="28"/>
          <w:rtl/>
        </w:rPr>
      </w:pPr>
      <w:r w:rsidRPr="0002547E">
        <w:rPr>
          <w:rFonts w:ascii="David" w:eastAsia="Arial" w:hAnsi="David" w:cs="David" w:hint="cs"/>
          <w:color w:val="080908"/>
          <w:sz w:val="28"/>
          <w:szCs w:val="28"/>
          <w:rtl/>
        </w:rPr>
        <w:t>לאור</w:t>
      </w:r>
      <w:r>
        <w:rPr>
          <w:rFonts w:ascii="David" w:eastAsia="Arial" w:hAnsi="David" w:cs="David" w:hint="cs"/>
          <w:color w:val="080908"/>
          <w:sz w:val="28"/>
          <w:szCs w:val="28"/>
          <w:rtl/>
        </w:rPr>
        <w:t xml:space="preserve"> ריבוי שאלות </w:t>
      </w:r>
      <w:r w:rsidRPr="0002547E">
        <w:rPr>
          <w:rFonts w:ascii="David" w:eastAsia="Arial" w:hAnsi="David" w:cs="David" w:hint="cs"/>
          <w:color w:val="080908"/>
          <w:sz w:val="28"/>
          <w:szCs w:val="28"/>
          <w:rtl/>
        </w:rPr>
        <w:t xml:space="preserve"> </w:t>
      </w:r>
      <w:r>
        <w:rPr>
          <w:rFonts w:ascii="David" w:eastAsia="Arial" w:hAnsi="David" w:cs="David" w:hint="cs"/>
          <w:color w:val="080908"/>
          <w:sz w:val="28"/>
          <w:szCs w:val="28"/>
          <w:rtl/>
        </w:rPr>
        <w:t>וביצוע שינויים מהותיים במפרט המכרז (מסומנים ב"עקוב אחר שינויים"), החליטה ועדת המכרזים לאפשר למציעים סבב שאלות נוסף, כפי הודעתנו מיום 1.9.2024, אשר פ</w:t>
      </w:r>
      <w:r w:rsidR="00662C20">
        <w:rPr>
          <w:rFonts w:ascii="David" w:eastAsia="Arial" w:hAnsi="David" w:cs="David" w:hint="cs"/>
          <w:color w:val="080908"/>
          <w:sz w:val="28"/>
          <w:szCs w:val="28"/>
          <w:rtl/>
        </w:rPr>
        <w:t>ו</w:t>
      </w:r>
      <w:r>
        <w:rPr>
          <w:rFonts w:ascii="David" w:eastAsia="Arial" w:hAnsi="David" w:cs="David" w:hint="cs"/>
          <w:color w:val="080908"/>
          <w:sz w:val="28"/>
          <w:szCs w:val="28"/>
          <w:rtl/>
        </w:rPr>
        <w:t>רסמה באתר מינהל הרכש.</w:t>
      </w:r>
    </w:p>
    <w:p w14:paraId="0FA5247A" w14:textId="76DF3F19" w:rsidR="0002547E" w:rsidRPr="0002547E" w:rsidRDefault="0002547E" w:rsidP="0002547E">
      <w:pPr>
        <w:spacing w:line="360" w:lineRule="atLeast"/>
        <w:rPr>
          <w:rFonts w:ascii="David" w:eastAsia="Arial" w:hAnsi="David" w:cs="David"/>
          <w:color w:val="080908"/>
          <w:sz w:val="28"/>
          <w:szCs w:val="28"/>
          <w:rtl/>
        </w:rPr>
      </w:pPr>
      <w:r>
        <w:rPr>
          <w:rFonts w:ascii="David" w:eastAsia="Arial" w:hAnsi="David" w:cs="David" w:hint="cs"/>
          <w:color w:val="080908"/>
          <w:sz w:val="28"/>
          <w:szCs w:val="28"/>
          <w:rtl/>
        </w:rPr>
        <w:t xml:space="preserve">תשומת לב המציעים כי במקביל לפרסום מענה לשאלות הבהרה שהוגשו, מפרסם המשרד מפרט מכרז מעודכן. </w:t>
      </w:r>
    </w:p>
    <w:p w14:paraId="3FFB6145" w14:textId="3C33A6EB" w:rsidR="003204CB" w:rsidRPr="003204CB" w:rsidRDefault="003204CB" w:rsidP="003204CB">
      <w:pPr>
        <w:spacing w:line="360" w:lineRule="atLeast"/>
        <w:jc w:val="center"/>
        <w:rPr>
          <w:rFonts w:ascii="David" w:hAnsi="David" w:cs="David"/>
          <w:color w:val="080908"/>
          <w:sz w:val="24"/>
          <w:szCs w:val="24"/>
          <w:rtl/>
        </w:rPr>
      </w:pPr>
    </w:p>
    <w:sectPr w:rsidR="003204CB" w:rsidRPr="003204CB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49B0CE" w14:textId="77777777" w:rsidR="00E306A9" w:rsidRDefault="00E306A9" w:rsidP="003204CB">
      <w:pPr>
        <w:spacing w:after="0" w:line="360" w:lineRule="atLeast"/>
      </w:pPr>
      <w:r>
        <w:separator/>
      </w:r>
    </w:p>
  </w:endnote>
  <w:endnote w:type="continuationSeparator" w:id="0">
    <w:p w14:paraId="042242BC" w14:textId="77777777" w:rsidR="00E306A9" w:rsidRDefault="00E306A9" w:rsidP="003204CB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95E302" w14:textId="77777777" w:rsidR="00DD48D9" w:rsidRPr="00DD48D9" w:rsidRDefault="00DD48D9" w:rsidP="003204CB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>בניין ג'נרי,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1E32C86D" w14:textId="77777777" w:rsidR="005233B9" w:rsidRPr="005233B9" w:rsidRDefault="005233B9" w:rsidP="003204CB">
    <w:pPr>
      <w:pStyle w:val="a5"/>
      <w:spacing w:line="360" w:lineRule="atLeast"/>
      <w:rPr>
        <w:rtl/>
        <w:cs/>
      </w:rPr>
    </w:pPr>
  </w:p>
  <w:p w14:paraId="1D3FCB73" w14:textId="77777777" w:rsidR="00307C3B" w:rsidRDefault="00307C3B" w:rsidP="003204CB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47E670" w14:textId="77777777" w:rsidR="00E306A9" w:rsidRDefault="00E306A9" w:rsidP="003204CB">
      <w:pPr>
        <w:spacing w:after="0" w:line="360" w:lineRule="atLeast"/>
      </w:pPr>
      <w:r>
        <w:separator/>
      </w:r>
    </w:p>
  </w:footnote>
  <w:footnote w:type="continuationSeparator" w:id="0">
    <w:p w14:paraId="71AB0BC5" w14:textId="77777777" w:rsidR="00E306A9" w:rsidRDefault="00E306A9" w:rsidP="003204CB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534E68" w14:textId="77777777" w:rsidR="00415B40" w:rsidRDefault="00F132E8" w:rsidP="003204CB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 wp14:anchorId="0A59D059" wp14:editId="329AA619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9F3C8D8" w14:textId="77777777" w:rsidR="00415B40" w:rsidRDefault="00662C20" w:rsidP="003204CB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araNumber" w:val="1"/>
  </w:docVars>
  <w:rsids>
    <w:rsidRoot w:val="00E306A9"/>
    <w:rsid w:val="0002547E"/>
    <w:rsid w:val="00032499"/>
    <w:rsid w:val="00041D81"/>
    <w:rsid w:val="00244998"/>
    <w:rsid w:val="002E27D4"/>
    <w:rsid w:val="00307C3B"/>
    <w:rsid w:val="003204CB"/>
    <w:rsid w:val="00340B09"/>
    <w:rsid w:val="003F3206"/>
    <w:rsid w:val="00411E03"/>
    <w:rsid w:val="00456A92"/>
    <w:rsid w:val="005233B9"/>
    <w:rsid w:val="00524C9A"/>
    <w:rsid w:val="00566990"/>
    <w:rsid w:val="00662C20"/>
    <w:rsid w:val="006D3201"/>
    <w:rsid w:val="00942331"/>
    <w:rsid w:val="00B06184"/>
    <w:rsid w:val="00B130EC"/>
    <w:rsid w:val="00B75809"/>
    <w:rsid w:val="00B77C15"/>
    <w:rsid w:val="00CD4644"/>
    <w:rsid w:val="00CD69F7"/>
    <w:rsid w:val="00DD48D9"/>
    <w:rsid w:val="00DE79C3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4:docId w14:val="2651F979"/>
  <w15:docId w15:val="{B8C94768-9C6B-48A5-9FD0-3963EE39F6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65</Words>
  <Characters>356</Characters>
  <Application>Microsoft Office Word</Application>
  <DocSecurity>0</DocSecurity>
  <Lines>2</Lines>
  <Paragraphs>1</Paragraphs>
  <ScaleCrop>false</ScaleCrop>
  <Company>Ministry Of Industry Trade And Labor</Company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W1_2024-532-4-165155</dc:title>
  <dc:subject/>
  <dc:creator>סימה</dc:creator>
  <cp:keywords/>
  <dc:description>שלב 3 - טיפול בטבלאות</dc:description>
  <cp:lastModifiedBy>יפה עסיס</cp:lastModifiedBy>
  <cp:revision>4</cp:revision>
  <cp:lastPrinted>2024-09-08T08:14:00Z</cp:lastPrinted>
  <dcterms:created xsi:type="dcterms:W3CDTF">2024-09-12T06:15:00Z</dcterms:created>
  <dcterms:modified xsi:type="dcterms:W3CDTF">2024-09-12T07:28:00Z</dcterms:modified>
  <dc:language>עברית</dc:language>
</cp:coreProperties>
</file>